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A" w:rsidRPr="008C0384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 xml:space="preserve">ARRÊTÉ </w:t>
      </w:r>
      <w:r w:rsidR="00E161CE">
        <w:rPr>
          <w:rFonts w:ascii="Calibri" w:hAnsi="Calibri"/>
          <w:b/>
          <w:snapToGrid w:val="0"/>
          <w:sz w:val="24"/>
          <w:szCs w:val="24"/>
        </w:rPr>
        <w:t>PLAÇ</w:t>
      </w:r>
      <w:r w:rsidR="007364E0">
        <w:rPr>
          <w:rFonts w:ascii="Calibri" w:hAnsi="Calibri"/>
          <w:b/>
          <w:snapToGrid w:val="0"/>
          <w:sz w:val="24"/>
          <w:szCs w:val="24"/>
        </w:rPr>
        <w:t>ANT</w:t>
      </w:r>
      <w:r w:rsidRPr="008C0384">
        <w:rPr>
          <w:rFonts w:ascii="Calibri" w:hAnsi="Calibri"/>
          <w:b/>
          <w:snapToGrid w:val="0"/>
          <w:sz w:val="24"/>
          <w:szCs w:val="24"/>
        </w:rPr>
        <w:t xml:space="preserve"> M. /MME ………………… </w:t>
      </w:r>
    </w:p>
    <w:p w:rsidR="000C76F1" w:rsidRPr="008C0384" w:rsidRDefault="00E161CE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EN</w:t>
      </w:r>
      <w:r w:rsidR="003520AA" w:rsidRPr="008C0384">
        <w:rPr>
          <w:rFonts w:ascii="Calibri" w:hAnsi="Calibri"/>
          <w:b/>
          <w:snapToGrid w:val="0"/>
          <w:sz w:val="24"/>
          <w:szCs w:val="24"/>
        </w:rPr>
        <w:t xml:space="preserve"> AUTORISATION SPÉCIALE D’ABSENCE</w:t>
      </w:r>
      <w:r w:rsidR="00DD6591" w:rsidRPr="008C0384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8C0384" w:rsidRDefault="002660E2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POUR SUSPICION DE CO</w:t>
      </w:r>
      <w:r w:rsidR="00F42A3A">
        <w:rPr>
          <w:rFonts w:ascii="Calibri" w:hAnsi="Calibri"/>
          <w:b/>
          <w:snapToGrid w:val="0"/>
          <w:sz w:val="24"/>
          <w:szCs w:val="24"/>
        </w:rPr>
        <w:t>VID-19</w:t>
      </w:r>
      <w:r w:rsidR="00DE69DC">
        <w:rPr>
          <w:rFonts w:ascii="Calibri" w:hAnsi="Calibri"/>
          <w:b/>
          <w:snapToGrid w:val="0"/>
          <w:sz w:val="24"/>
          <w:szCs w:val="24"/>
        </w:rPr>
        <w:t xml:space="preserve"> ET DANS L’ATTENTE DES RESULTATS DU TEST </w:t>
      </w:r>
      <w:proofErr w:type="spellStart"/>
      <w:r w:rsidR="00DE69DC">
        <w:rPr>
          <w:rFonts w:ascii="Calibri" w:hAnsi="Calibri"/>
          <w:b/>
          <w:snapToGrid w:val="0"/>
          <w:sz w:val="24"/>
          <w:szCs w:val="24"/>
        </w:rPr>
        <w:t>PCR</w:t>
      </w:r>
      <w:proofErr w:type="spellEnd"/>
    </w:p>
    <w:p w:rsidR="003520AA" w:rsidRPr="008C0384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:rsidR="0063254F" w:rsidRPr="008C0384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86D40" w:rsidRPr="0086496D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86496D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86496D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86496D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86496D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8C0384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8C0384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0C76F1" w:rsidRDefault="002D2C63" w:rsidP="000C76F1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 fonction publique territoriale,</w:t>
      </w:r>
    </w:p>
    <w:p w:rsidR="005B0A1C" w:rsidRPr="008C0384" w:rsidRDefault="000C76F1" w:rsidP="005B0A1C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 xml:space="preserve">Vu </w:t>
      </w:r>
      <w:r w:rsidRPr="008C0384">
        <w:rPr>
          <w:rFonts w:ascii="Calibri" w:hAnsi="Calibri" w:cs="Calibri"/>
          <w:sz w:val="22"/>
          <w:szCs w:val="22"/>
        </w:rPr>
        <w:t>l’instruction n°</w:t>
      </w:r>
      <w:r w:rsidR="00E1107A" w:rsidRPr="008C0384">
        <w:rPr>
          <w:rFonts w:ascii="Calibri" w:hAnsi="Calibri" w:cs="Calibri"/>
          <w:sz w:val="22"/>
          <w:szCs w:val="22"/>
        </w:rPr>
        <w:t xml:space="preserve"> </w:t>
      </w:r>
      <w:r w:rsidRPr="008C0384">
        <w:rPr>
          <w:rFonts w:ascii="Calibri" w:hAnsi="Calibri" w:cs="Calibri"/>
          <w:sz w:val="22"/>
          <w:szCs w:val="22"/>
        </w:rPr>
        <w:t>7 du 23 mars 1950 portant application des dispositions du statut général des fonctionnaires relatives aux congés annuels et autorisations exceptionnelles d’absence,</w:t>
      </w:r>
    </w:p>
    <w:p w:rsidR="000C76F1" w:rsidRPr="008C0384" w:rsidRDefault="005B0A1C" w:rsidP="00BA2DD6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8C0384">
        <w:rPr>
          <w:rFonts w:ascii="Calibri" w:hAnsi="Calibri" w:cs="Calibri"/>
          <w:sz w:val="22"/>
          <w:szCs w:val="22"/>
        </w:rPr>
        <w:t>-</w:t>
      </w:r>
      <w:r w:rsidRPr="008C0384">
        <w:rPr>
          <w:rFonts w:ascii="Calibri" w:hAnsi="Calibri" w:cs="Calibri"/>
          <w:sz w:val="22"/>
          <w:szCs w:val="22"/>
        </w:rPr>
        <w:tab/>
      </w:r>
      <w:r w:rsidR="00BE1814">
        <w:rPr>
          <w:rFonts w:ascii="Calibri" w:hAnsi="Calibri" w:cs="Calibri"/>
          <w:sz w:val="22"/>
          <w:szCs w:val="22"/>
        </w:rPr>
        <w:t>Vu la note « </w:t>
      </w:r>
      <w:r w:rsidR="00BA2DD6">
        <w:rPr>
          <w:rFonts w:ascii="Calibri" w:hAnsi="Calibri" w:cs="Calibri"/>
          <w:sz w:val="22"/>
          <w:szCs w:val="22"/>
        </w:rPr>
        <w:t>questions/réponses</w:t>
      </w:r>
      <w:r w:rsidR="00BE1814">
        <w:rPr>
          <w:rFonts w:ascii="Calibri" w:hAnsi="Calibri" w:cs="Calibri"/>
          <w:sz w:val="22"/>
          <w:szCs w:val="22"/>
        </w:rPr>
        <w:t xml:space="preserve"> à l’attention des employeurs et agents publics »</w:t>
      </w:r>
      <w:r w:rsidR="00BA2DD6">
        <w:rPr>
          <w:rFonts w:ascii="Calibri" w:hAnsi="Calibri" w:cs="Calibri"/>
          <w:sz w:val="22"/>
          <w:szCs w:val="22"/>
        </w:rPr>
        <w:t xml:space="preserve"> de la DGAFP sur la </w:t>
      </w:r>
      <w:r w:rsidR="00BA2DD6" w:rsidRPr="00BA2DD6">
        <w:rPr>
          <w:rFonts w:ascii="Calibri" w:hAnsi="Calibri" w:cs="Calibri"/>
          <w:sz w:val="22"/>
          <w:szCs w:val="22"/>
        </w:rPr>
        <w:t>mise en œu</w:t>
      </w:r>
      <w:r w:rsidR="00FF6DD7">
        <w:rPr>
          <w:rFonts w:ascii="Calibri" w:hAnsi="Calibri" w:cs="Calibri"/>
          <w:sz w:val="22"/>
          <w:szCs w:val="22"/>
        </w:rPr>
        <w:t>vre de la circulaire du Premier ministre du 1</w:t>
      </w:r>
      <w:r w:rsidR="00FF6DD7" w:rsidRPr="00FF6DD7">
        <w:rPr>
          <w:rFonts w:ascii="Calibri" w:hAnsi="Calibri" w:cs="Calibri"/>
          <w:sz w:val="22"/>
          <w:szCs w:val="22"/>
          <w:vertAlign w:val="superscript"/>
        </w:rPr>
        <w:t>er</w:t>
      </w:r>
      <w:r w:rsidR="00FF6DD7">
        <w:rPr>
          <w:rFonts w:ascii="Calibri" w:hAnsi="Calibri" w:cs="Calibri"/>
          <w:sz w:val="22"/>
          <w:szCs w:val="22"/>
        </w:rPr>
        <w:t xml:space="preserve"> </w:t>
      </w:r>
      <w:r w:rsidR="00BA2DD6" w:rsidRPr="00BA2DD6">
        <w:rPr>
          <w:rFonts w:ascii="Calibri" w:hAnsi="Calibri" w:cs="Calibri"/>
          <w:sz w:val="22"/>
          <w:szCs w:val="22"/>
        </w:rPr>
        <w:t>septembre 2020</w:t>
      </w:r>
      <w:r w:rsidR="000C76F1" w:rsidRPr="008C0384">
        <w:rPr>
          <w:rFonts w:ascii="Calibri" w:hAnsi="Calibri" w:cs="Calibri"/>
          <w:sz w:val="22"/>
          <w:szCs w:val="22"/>
        </w:rPr>
        <w:t>,</w:t>
      </w:r>
    </w:p>
    <w:p w:rsidR="003413C7" w:rsidRDefault="003520AA" w:rsidP="003520AA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 w:cs="Calibri"/>
          <w:snapToGrid w:val="0"/>
          <w:sz w:val="22"/>
          <w:szCs w:val="22"/>
        </w:rPr>
        <w:tab/>
        <w:t xml:space="preserve">Considérant que </w:t>
      </w:r>
      <w:r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M. /Mme</w:t>
      </w:r>
      <w:r w:rsidRPr="008C0384">
        <w:rPr>
          <w:rFonts w:ascii="Calibri" w:hAnsi="Calibri" w:cs="Calibri"/>
          <w:snapToGrid w:val="0"/>
          <w:sz w:val="22"/>
          <w:szCs w:val="22"/>
        </w:rPr>
        <w:t xml:space="preserve">…………………… </w:t>
      </w:r>
      <w:r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(</w:t>
      </w:r>
      <w:proofErr w:type="gramStart"/>
      <w:r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, nom)</w:t>
      </w:r>
      <w:r w:rsidRPr="008C038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Pr="0086496D">
        <w:rPr>
          <w:rFonts w:ascii="Calibri" w:hAnsi="Calibri" w:cs="Calibri"/>
          <w:bCs/>
          <w:i/>
          <w:snapToGrid w:val="0"/>
          <w:color w:val="0070C0"/>
          <w:sz w:val="22"/>
          <w:szCs w:val="22"/>
        </w:rPr>
        <w:t>(grade ou agent contractuel)</w:t>
      </w:r>
      <w:r w:rsidRPr="008C038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F6DD7">
        <w:rPr>
          <w:rFonts w:ascii="Calibri" w:hAnsi="Calibri" w:cs="Calibri"/>
          <w:snapToGrid w:val="0"/>
          <w:sz w:val="22"/>
          <w:szCs w:val="22"/>
        </w:rPr>
        <w:t xml:space="preserve">présente des symptômes évocateurs </w:t>
      </w:r>
      <w:r w:rsidR="00BE1814">
        <w:rPr>
          <w:rFonts w:ascii="Calibri" w:hAnsi="Calibri" w:cs="Calibri"/>
          <w:snapToGrid w:val="0"/>
          <w:sz w:val="22"/>
          <w:szCs w:val="22"/>
        </w:rPr>
        <w:t>de la maladie covid-19,</w:t>
      </w:r>
    </w:p>
    <w:p w:rsidR="00E161CE" w:rsidRDefault="00E161CE" w:rsidP="003520AA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Considérant qu’il convient d’isoler </w:t>
      </w:r>
      <w:r w:rsidRPr="00464146">
        <w:rPr>
          <w:rFonts w:ascii="Calibri" w:hAnsi="Calibri" w:cs="Calibri"/>
          <w:i/>
          <w:snapToGrid w:val="0"/>
          <w:color w:val="0070C0"/>
          <w:sz w:val="22"/>
          <w:szCs w:val="22"/>
        </w:rPr>
        <w:t>M</w:t>
      </w:r>
      <w:proofErr w:type="gramStart"/>
      <w:r w:rsidRPr="00464146">
        <w:rPr>
          <w:rFonts w:ascii="Calibri" w:hAnsi="Calibri" w:cs="Calibri"/>
          <w:i/>
          <w:snapToGrid w:val="0"/>
          <w:color w:val="0070C0"/>
          <w:sz w:val="22"/>
          <w:szCs w:val="22"/>
        </w:rPr>
        <w:t>./</w:t>
      </w:r>
      <w:proofErr w:type="gramEnd"/>
      <w:r w:rsidRPr="00464146">
        <w:rPr>
          <w:rFonts w:ascii="Calibri" w:hAnsi="Calibri" w:cs="Calibri"/>
          <w:i/>
          <w:snapToGrid w:val="0"/>
          <w:color w:val="0070C0"/>
          <w:sz w:val="22"/>
          <w:szCs w:val="22"/>
        </w:rPr>
        <w:t>Mme</w:t>
      </w:r>
      <w:r>
        <w:rPr>
          <w:rFonts w:ascii="Calibri" w:hAnsi="Calibri" w:cs="Calibri"/>
          <w:sz w:val="22"/>
          <w:szCs w:val="22"/>
        </w:rPr>
        <w:t xml:space="preserve"> ………</w:t>
      </w:r>
      <w:r w:rsidR="0046414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 xml:space="preserve"> à son domicile </w:t>
      </w:r>
      <w:r w:rsidR="009E51F5">
        <w:rPr>
          <w:rFonts w:ascii="Calibri" w:hAnsi="Calibri" w:cs="Calibri"/>
          <w:sz w:val="22"/>
          <w:szCs w:val="22"/>
        </w:rPr>
        <w:t>le temps</w:t>
      </w:r>
      <w:r w:rsidR="00BE1814">
        <w:rPr>
          <w:rFonts w:ascii="Calibri" w:hAnsi="Calibri" w:cs="Calibri"/>
          <w:sz w:val="22"/>
          <w:szCs w:val="22"/>
        </w:rPr>
        <w:t xml:space="preserve"> </w:t>
      </w:r>
      <w:r w:rsidR="00BE1814" w:rsidRPr="00BE1814">
        <w:rPr>
          <w:rFonts w:ascii="Calibri" w:hAnsi="Calibri" w:cs="Calibri"/>
          <w:sz w:val="22"/>
          <w:szCs w:val="22"/>
        </w:rPr>
        <w:t>dans l’attente des résul</w:t>
      </w:r>
      <w:r w:rsidR="00BE1814">
        <w:rPr>
          <w:rFonts w:ascii="Calibri" w:hAnsi="Calibri" w:cs="Calibri"/>
          <w:sz w:val="22"/>
          <w:szCs w:val="22"/>
        </w:rPr>
        <w:t>tats d’un test de dépistage du c</w:t>
      </w:r>
      <w:r w:rsidR="00BE1814" w:rsidRPr="00BE1814">
        <w:rPr>
          <w:rFonts w:ascii="Calibri" w:hAnsi="Calibri" w:cs="Calibri"/>
          <w:sz w:val="22"/>
          <w:szCs w:val="22"/>
        </w:rPr>
        <w:t>ovid-19</w:t>
      </w:r>
      <w:r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</w:p>
    <w:p w:rsidR="00464146" w:rsidRDefault="00464146" w:rsidP="003520AA">
      <w:pPr>
        <w:widowControl w:val="0"/>
        <w:ind w:left="1701" w:hanging="283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Considérant </w:t>
      </w:r>
      <w:r w:rsidRPr="00FF0795">
        <w:rPr>
          <w:rFonts w:ascii="Calibri" w:hAnsi="Calibri" w:cs="Arial"/>
          <w:snapToGrid w:val="0"/>
          <w:sz w:val="22"/>
          <w:szCs w:val="22"/>
        </w:rPr>
        <w:t>qu’aucun aménagement</w:t>
      </w:r>
      <w:r w:rsidRPr="00BB2430">
        <w:rPr>
          <w:rFonts w:ascii="Calibri" w:hAnsi="Calibri" w:cs="Arial"/>
          <w:snapToGrid w:val="0"/>
          <w:sz w:val="22"/>
          <w:szCs w:val="22"/>
        </w:rPr>
        <w:t xml:space="preserve"> des conditions de travail ne permet la poursuite de l’activité à domicile,</w:t>
      </w:r>
    </w:p>
    <w:p w:rsidR="00EE22E8" w:rsidRPr="008C0384" w:rsidRDefault="00EE22E8" w:rsidP="00EE22E8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Pr="00E161CE">
        <w:rPr>
          <w:rFonts w:ascii="Calibri" w:hAnsi="Calibri" w:cs="Calibri"/>
          <w:i/>
          <w:snapToGrid w:val="0"/>
          <w:color w:val="0070C0"/>
          <w:sz w:val="22"/>
          <w:szCs w:val="22"/>
        </w:rPr>
        <w:t>(Le cas échéant)</w:t>
      </w:r>
      <w:r>
        <w:rPr>
          <w:rFonts w:ascii="Calibri" w:hAnsi="Calibri" w:cs="Calibri"/>
          <w:sz w:val="22"/>
          <w:szCs w:val="22"/>
        </w:rPr>
        <w:t xml:space="preserve"> Considérant l’avis du médecin du médecin traitant ou du médecin de ville en date du …………,</w:t>
      </w:r>
    </w:p>
    <w:p w:rsidR="002D2C63" w:rsidRPr="008C0384" w:rsidRDefault="002D2C63" w:rsidP="00D3331E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8C0384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8C0384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1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er</w:t>
      </w:r>
      <w:r w:rsidRPr="008C0384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–</w:t>
      </w:r>
      <w:r w:rsidRPr="008C0384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À compter du ……………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464146">
        <w:rPr>
          <w:rFonts w:ascii="Calibri" w:hAnsi="Calibri"/>
          <w:bCs/>
          <w:i/>
          <w:snapToGrid w:val="0"/>
          <w:color w:val="0070C0"/>
          <w:sz w:val="22"/>
          <w:szCs w:val="22"/>
        </w:rPr>
        <w:t>M</w:t>
      </w:r>
      <w:proofErr w:type="gramStart"/>
      <w:r w:rsidRPr="00464146">
        <w:rPr>
          <w:rFonts w:ascii="Calibri" w:hAnsi="Calibri"/>
          <w:bCs/>
          <w:i/>
          <w:snapToGrid w:val="0"/>
          <w:color w:val="0070C0"/>
          <w:sz w:val="22"/>
          <w:szCs w:val="22"/>
        </w:rPr>
        <w:t>.</w:t>
      </w:r>
      <w:r w:rsidR="00042FF1" w:rsidRPr="00464146">
        <w:rPr>
          <w:rFonts w:ascii="Calibri" w:hAnsi="Calibri"/>
          <w:bCs/>
          <w:i/>
          <w:snapToGrid w:val="0"/>
          <w:color w:val="0070C0"/>
          <w:sz w:val="22"/>
          <w:szCs w:val="22"/>
        </w:rPr>
        <w:t>/</w:t>
      </w:r>
      <w:proofErr w:type="gramEnd"/>
      <w:r w:rsidR="00042FF1" w:rsidRPr="00464146">
        <w:rPr>
          <w:rFonts w:ascii="Calibri" w:hAnsi="Calibri"/>
          <w:bCs/>
          <w:i/>
          <w:snapToGrid w:val="0"/>
          <w:color w:val="0070C0"/>
          <w:sz w:val="22"/>
          <w:szCs w:val="22"/>
        </w:rPr>
        <w:t>Mme</w:t>
      </w:r>
      <w:r w:rsidRPr="008C0384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8C0384">
        <w:rPr>
          <w:rFonts w:ascii="Calibri" w:hAnsi="Calibri"/>
          <w:snapToGrid w:val="0"/>
          <w:sz w:val="22"/>
          <w:szCs w:val="22"/>
        </w:rPr>
        <w:t>bénéficie d'une autorisation spéciale d’absence</w:t>
      </w:r>
      <w:r w:rsidR="00C47E8F">
        <w:rPr>
          <w:rStyle w:val="Appelnotedebasdep"/>
          <w:rFonts w:ascii="Calibri" w:hAnsi="Calibri"/>
          <w:snapToGrid w:val="0"/>
          <w:sz w:val="22"/>
          <w:szCs w:val="22"/>
        </w:rPr>
        <w:footnoteReference w:id="1"/>
      </w:r>
      <w:r w:rsidR="00DC641F" w:rsidRPr="008C0384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2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8C0384">
        <w:rPr>
          <w:rFonts w:ascii="Calibri" w:hAnsi="Calibri"/>
          <w:i/>
          <w:snapToGrid w:val="0"/>
          <w:color w:val="0070C0"/>
          <w:sz w:val="22"/>
          <w:szCs w:val="22"/>
        </w:rPr>
        <w:t>il/elle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 percevra l'intégralité de sa rémunération d'activité</w:t>
      </w:r>
      <w:r w:rsidR="003520AA" w:rsidRPr="008C0384">
        <w:rPr>
          <w:rStyle w:val="Appelnotedebasdep"/>
          <w:rFonts w:ascii="Calibri" w:hAnsi="Calibri"/>
          <w:snapToGrid w:val="0"/>
          <w:sz w:val="22"/>
          <w:szCs w:val="22"/>
        </w:rPr>
        <w:footnoteReference w:id="2"/>
      </w:r>
      <w:r w:rsidR="005B0A1C" w:rsidRPr="008C0384">
        <w:rPr>
          <w:rFonts w:ascii="Calibri" w:hAnsi="Calibri"/>
          <w:snapToGrid w:val="0"/>
          <w:sz w:val="22"/>
          <w:szCs w:val="22"/>
        </w:rPr>
        <w:t xml:space="preserve"> et </w:t>
      </w:r>
      <w:r w:rsidR="00821E25" w:rsidRPr="008C0384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5B0A1C" w:rsidRPr="008C0384">
        <w:rPr>
          <w:rFonts w:ascii="Calibri" w:hAnsi="Calibri"/>
          <w:snapToGrid w:val="0"/>
          <w:sz w:val="22"/>
          <w:szCs w:val="22"/>
        </w:rPr>
        <w:t>du maintien de ses droits à l’avancement et à la retraite</w:t>
      </w:r>
      <w:r w:rsidR="003520AA" w:rsidRPr="008C0384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3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M</w:t>
      </w:r>
      <w:proofErr w:type="gramStart"/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./</w:t>
      </w:r>
      <w:proofErr w:type="gramEnd"/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Mme</w:t>
      </w:r>
      <w:r w:rsidRPr="008C0384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C62C80" w:rsidRPr="008C0384" w:rsidRDefault="005B0A1C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="002D2C63"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="002D2C63" w:rsidRPr="008C0384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8C0384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1C3395" w:rsidRPr="008C0384">
        <w:rPr>
          <w:rFonts w:ascii="Calibri" w:hAnsi="Calibri" w:cs="Calibri"/>
          <w:iCs/>
          <w:sz w:val="22"/>
          <w:szCs w:val="22"/>
        </w:rPr>
        <w:t>Télérecours</w:t>
      </w:r>
      <w:proofErr w:type="spellEnd"/>
      <w:r w:rsidR="001C3395" w:rsidRPr="008C0384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8" w:tgtFrame="_blank" w:history="1">
        <w:r w:rsidR="001C3395" w:rsidRPr="008C0384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8C0384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8C0384">
        <w:rPr>
          <w:rFonts w:ascii="Calibri" w:hAnsi="Calibri" w:cs="Calibri"/>
          <w:color w:val="1F497D"/>
          <w:sz w:val="22"/>
          <w:szCs w:val="22"/>
        </w:rPr>
        <w:t> </w:t>
      </w:r>
    </w:p>
    <w:p w:rsidR="00C62C80" w:rsidRPr="008C0384" w:rsidRDefault="00C62C80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A37D4" w:rsidRPr="008C0384" w:rsidRDefault="00CA37D4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5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</w:t>
      </w:r>
      <w:r w:rsidRPr="008C0384">
        <w:rPr>
          <w:rFonts w:ascii="Calibri" w:hAnsi="Calibri" w:cs="Arial"/>
          <w:snapToGrid w:val="0"/>
          <w:sz w:val="22"/>
          <w:szCs w:val="24"/>
        </w:rPr>
        <w:t>Ampliation du présent arrêté, qui sera notifié à l'intéressé</w:t>
      </w:r>
      <w:r w:rsidRPr="00F42A3A">
        <w:rPr>
          <w:rFonts w:ascii="Calibri" w:hAnsi="Calibri" w:cs="Arial"/>
          <w:i/>
          <w:snapToGrid w:val="0"/>
          <w:color w:val="0070C0"/>
          <w:sz w:val="22"/>
          <w:szCs w:val="24"/>
        </w:rPr>
        <w:t>(e)</w:t>
      </w:r>
      <w:r w:rsidRPr="008C0384">
        <w:rPr>
          <w:rFonts w:ascii="Calibri" w:hAnsi="Calibri" w:cs="Arial"/>
          <w:snapToGrid w:val="0"/>
          <w:sz w:val="22"/>
          <w:szCs w:val="24"/>
        </w:rPr>
        <w:t xml:space="preserve">, sera </w:t>
      </w:r>
      <w:proofErr w:type="gramStart"/>
      <w:r w:rsidRPr="008C0384">
        <w:rPr>
          <w:rFonts w:ascii="Calibri" w:hAnsi="Calibri" w:cs="Arial"/>
          <w:snapToGrid w:val="0"/>
          <w:sz w:val="22"/>
          <w:szCs w:val="24"/>
        </w:rPr>
        <w:t>transmise</w:t>
      </w:r>
      <w:proofErr w:type="gramEnd"/>
      <w:r w:rsidRPr="008C0384">
        <w:rPr>
          <w:rFonts w:ascii="Calibri" w:hAnsi="Calibri" w:cs="Arial"/>
          <w:snapToGrid w:val="0"/>
          <w:sz w:val="22"/>
          <w:szCs w:val="24"/>
        </w:rPr>
        <w:t xml:space="preserve"> à Monsieur le Président du Centre de Gestion de la Fonction Publique Territoriale des Pyrénées-Atlantiques.</w:t>
      </w:r>
    </w:p>
    <w:p w:rsidR="00CA37D4" w:rsidRPr="008C0384" w:rsidRDefault="00CA37D4" w:rsidP="00CA37D4">
      <w:pPr>
        <w:widowControl w:val="0"/>
        <w:tabs>
          <w:tab w:val="left" w:pos="1304"/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Fait à ………….., le XX mois 20XX,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lastRenderedPageBreak/>
        <w:tab/>
        <w:t>Le Maire/Président,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 w:rsidRPr="008C0384">
        <w:rPr>
          <w:rFonts w:ascii="Calibri" w:hAnsi="Calibri"/>
          <w:snapToGrid w:val="0"/>
          <w:sz w:val="22"/>
        </w:rPr>
        <w:tab/>
      </w:r>
      <w:r w:rsidRPr="008C0384">
        <w:rPr>
          <w:rFonts w:ascii="Calibri" w:hAnsi="Calibri"/>
          <w:i/>
          <w:snapToGrid w:val="0"/>
          <w:color w:val="0070C0"/>
          <w:sz w:val="22"/>
        </w:rPr>
        <w:t>(nom,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66" w:rsidRDefault="00590366">
      <w:r>
        <w:separator/>
      </w:r>
    </w:p>
  </w:endnote>
  <w:endnote w:type="continuationSeparator" w:id="0">
    <w:p w:rsidR="00590366" w:rsidRDefault="0059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66" w:rsidRDefault="00590366">
      <w:r>
        <w:separator/>
      </w:r>
    </w:p>
  </w:footnote>
  <w:footnote w:type="continuationSeparator" w:id="0">
    <w:p w:rsidR="00590366" w:rsidRDefault="00590366">
      <w:r>
        <w:continuationSeparator/>
      </w:r>
    </w:p>
  </w:footnote>
  <w:footnote w:id="1">
    <w:p w:rsidR="00C47E8F" w:rsidRDefault="00C47E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47E8F">
        <w:rPr>
          <w:rFonts w:ascii="Calibri" w:hAnsi="Calibri" w:cs="Arial"/>
        </w:rPr>
        <w:t xml:space="preserve">La position d’autorisation spéciale d’absence est préventive. </w:t>
      </w:r>
      <w:r w:rsidR="00127701">
        <w:rPr>
          <w:rFonts w:ascii="Calibri" w:hAnsi="Calibri" w:cs="Arial"/>
        </w:rPr>
        <w:t xml:space="preserve">Si le test </w:t>
      </w:r>
      <w:proofErr w:type="spellStart"/>
      <w:r w:rsidR="00F42A3A">
        <w:rPr>
          <w:rFonts w:ascii="Calibri" w:hAnsi="Calibri" w:cs="Arial"/>
        </w:rPr>
        <w:t>PCR</w:t>
      </w:r>
      <w:proofErr w:type="spellEnd"/>
      <w:r w:rsidR="00F42A3A">
        <w:rPr>
          <w:rFonts w:ascii="Calibri" w:hAnsi="Calibri" w:cs="Arial"/>
        </w:rPr>
        <w:t xml:space="preserve"> </w:t>
      </w:r>
      <w:r w:rsidR="00127701">
        <w:rPr>
          <w:rFonts w:ascii="Calibri" w:hAnsi="Calibri" w:cs="Arial"/>
        </w:rPr>
        <w:t>est positif, l’agent devra être placé en congé de maladie ordinaire sans effet rétroactif. Si le test est négatif, l’agent peut retourner travailler à moins de présenter un arrêt de travail pour une autre pathologie que le covid-19 ; il sera alors placé en congé de maladie ordinaire sans effet rétroactif.</w:t>
      </w:r>
    </w:p>
  </w:footnote>
  <w:footnote w:id="2">
    <w:p w:rsidR="003520AA" w:rsidRPr="003520AA" w:rsidRDefault="003520AA" w:rsidP="003520AA">
      <w:pPr>
        <w:pStyle w:val="Notedebasdepage"/>
        <w:jc w:val="both"/>
        <w:rPr>
          <w:rFonts w:ascii="Calibri" w:hAnsi="Calibri"/>
        </w:rPr>
      </w:pPr>
      <w:r w:rsidRPr="003520AA">
        <w:rPr>
          <w:rStyle w:val="Appelnotedebasdep"/>
          <w:rFonts w:ascii="Calibri" w:hAnsi="Calibri"/>
        </w:rPr>
        <w:footnoteRef/>
      </w:r>
      <w:r w:rsidRPr="003520AA">
        <w:rPr>
          <w:rFonts w:ascii="Calibri" w:hAnsi="Calibri"/>
        </w:rPr>
        <w:t xml:space="preserve"> </w:t>
      </w:r>
      <w:r w:rsidR="005A22BA">
        <w:rPr>
          <w:rFonts w:ascii="Calibri" w:hAnsi="Calibri" w:cs="Arial"/>
        </w:rPr>
        <w:t xml:space="preserve">Le régime indemnitaire est maintenu, même si une délibération prévoit sa suppression lors des autorisations spéciales d’absence, ou ne prévoit </w:t>
      </w:r>
      <w:r w:rsidR="00B83BB8">
        <w:rPr>
          <w:rFonts w:ascii="Calibri" w:hAnsi="Calibri" w:cs="Arial"/>
        </w:rPr>
        <w:t>pas de disposition spécifique.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E65"/>
    <w:multiLevelType w:val="hybridMultilevel"/>
    <w:tmpl w:val="B6D223F2"/>
    <w:lvl w:ilvl="0" w:tplc="F0BAC1DC">
      <w:start w:val="13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FF1"/>
    <w:rsid w:val="0004419A"/>
    <w:rsid w:val="000835FC"/>
    <w:rsid w:val="0008682E"/>
    <w:rsid w:val="000954FF"/>
    <w:rsid w:val="000A6E34"/>
    <w:rsid w:val="000C76F1"/>
    <w:rsid w:val="000D27BC"/>
    <w:rsid w:val="00125328"/>
    <w:rsid w:val="00127701"/>
    <w:rsid w:val="0014237D"/>
    <w:rsid w:val="001506B2"/>
    <w:rsid w:val="001524FD"/>
    <w:rsid w:val="00153210"/>
    <w:rsid w:val="001533A0"/>
    <w:rsid w:val="001663EE"/>
    <w:rsid w:val="0018131A"/>
    <w:rsid w:val="001C3395"/>
    <w:rsid w:val="001D0069"/>
    <w:rsid w:val="00224455"/>
    <w:rsid w:val="00225555"/>
    <w:rsid w:val="002660E2"/>
    <w:rsid w:val="002B364C"/>
    <w:rsid w:val="002B7B78"/>
    <w:rsid w:val="002D2C63"/>
    <w:rsid w:val="002D4EA7"/>
    <w:rsid w:val="002F27AF"/>
    <w:rsid w:val="003072E5"/>
    <w:rsid w:val="003116B3"/>
    <w:rsid w:val="003413C7"/>
    <w:rsid w:val="003520AA"/>
    <w:rsid w:val="00362A2F"/>
    <w:rsid w:val="00374376"/>
    <w:rsid w:val="003A17BE"/>
    <w:rsid w:val="003E2A72"/>
    <w:rsid w:val="003E49D6"/>
    <w:rsid w:val="003F0866"/>
    <w:rsid w:val="00434905"/>
    <w:rsid w:val="00464146"/>
    <w:rsid w:val="004A59F3"/>
    <w:rsid w:val="004D42EC"/>
    <w:rsid w:val="005466F7"/>
    <w:rsid w:val="00590366"/>
    <w:rsid w:val="005A22BA"/>
    <w:rsid w:val="005A7E57"/>
    <w:rsid w:val="005B0A1C"/>
    <w:rsid w:val="005D3942"/>
    <w:rsid w:val="005D6F2B"/>
    <w:rsid w:val="00630AD6"/>
    <w:rsid w:val="0063254F"/>
    <w:rsid w:val="00637CD2"/>
    <w:rsid w:val="00684F6E"/>
    <w:rsid w:val="006D2448"/>
    <w:rsid w:val="006E1521"/>
    <w:rsid w:val="00725F62"/>
    <w:rsid w:val="007364E0"/>
    <w:rsid w:val="0077333B"/>
    <w:rsid w:val="007D45A4"/>
    <w:rsid w:val="00821E25"/>
    <w:rsid w:val="00822E3A"/>
    <w:rsid w:val="00830643"/>
    <w:rsid w:val="00830C3A"/>
    <w:rsid w:val="0086496D"/>
    <w:rsid w:val="008C0384"/>
    <w:rsid w:val="008E569E"/>
    <w:rsid w:val="008E7E09"/>
    <w:rsid w:val="0092178C"/>
    <w:rsid w:val="009226A6"/>
    <w:rsid w:val="009E51F5"/>
    <w:rsid w:val="00A007E8"/>
    <w:rsid w:val="00A177C6"/>
    <w:rsid w:val="00A562D9"/>
    <w:rsid w:val="00A653F6"/>
    <w:rsid w:val="00A831DC"/>
    <w:rsid w:val="00AE3CE9"/>
    <w:rsid w:val="00AF2F5B"/>
    <w:rsid w:val="00B446A4"/>
    <w:rsid w:val="00B83BB8"/>
    <w:rsid w:val="00BA2DD6"/>
    <w:rsid w:val="00BE1814"/>
    <w:rsid w:val="00C058CF"/>
    <w:rsid w:val="00C47E8F"/>
    <w:rsid w:val="00C62C80"/>
    <w:rsid w:val="00CA37D4"/>
    <w:rsid w:val="00CC13BD"/>
    <w:rsid w:val="00D3331E"/>
    <w:rsid w:val="00D86D40"/>
    <w:rsid w:val="00DB5C88"/>
    <w:rsid w:val="00DC3362"/>
    <w:rsid w:val="00DC641F"/>
    <w:rsid w:val="00DD6591"/>
    <w:rsid w:val="00DE69DC"/>
    <w:rsid w:val="00E1107A"/>
    <w:rsid w:val="00E161CE"/>
    <w:rsid w:val="00E359A6"/>
    <w:rsid w:val="00E57F5F"/>
    <w:rsid w:val="00E70433"/>
    <w:rsid w:val="00E74727"/>
    <w:rsid w:val="00E87599"/>
    <w:rsid w:val="00EA5DB2"/>
    <w:rsid w:val="00ED0129"/>
    <w:rsid w:val="00EE22E8"/>
    <w:rsid w:val="00F27B7B"/>
    <w:rsid w:val="00F425A4"/>
    <w:rsid w:val="00F42A3A"/>
    <w:rsid w:val="00FD4F00"/>
    <w:rsid w:val="00FD64BA"/>
    <w:rsid w:val="00FD6A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BC910C-0F97-4C3C-9C06-EEFD3A8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C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770C-A0EF-46AA-AD70-D37EF574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2717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Marie JAMMET</cp:lastModifiedBy>
  <cp:revision>9</cp:revision>
  <cp:lastPrinted>2020-03-13T15:07:00Z</cp:lastPrinted>
  <dcterms:created xsi:type="dcterms:W3CDTF">2020-05-15T08:03:00Z</dcterms:created>
  <dcterms:modified xsi:type="dcterms:W3CDTF">2020-09-11T15:18:00Z</dcterms:modified>
</cp:coreProperties>
</file>